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10" w:rsidRPr="00A86287" w:rsidRDefault="00117A10" w:rsidP="003C03A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  <w:shd w:val="clear" w:color="auto" w:fill="FEFCF9"/>
        </w:rPr>
      </w:pPr>
      <w:r w:rsidRPr="003C03AC">
        <w:rPr>
          <w:rFonts w:ascii="Times New Roman" w:hAnsi="Times New Roman" w:cs="Times New Roman"/>
          <w:b/>
          <w:sz w:val="34"/>
          <w:szCs w:val="34"/>
        </w:rPr>
        <w:t xml:space="preserve">Порядок и сроки обжалования </w:t>
      </w:r>
      <w:proofErr w:type="gramStart"/>
      <w:r w:rsidRPr="003C03AC">
        <w:rPr>
          <w:rFonts w:ascii="Times New Roman" w:hAnsi="Times New Roman" w:cs="Times New Roman"/>
          <w:b/>
          <w:sz w:val="34"/>
          <w:szCs w:val="34"/>
        </w:rPr>
        <w:t>принятых</w:t>
      </w:r>
      <w:proofErr w:type="gramEnd"/>
      <w:r w:rsidRPr="00A86287">
        <w:rPr>
          <w:rFonts w:ascii="Times New Roman" w:hAnsi="Times New Roman" w:cs="Times New Roman"/>
          <w:b/>
          <w:sz w:val="34"/>
          <w:szCs w:val="34"/>
          <w:shd w:val="clear" w:color="auto" w:fill="FEFCF9"/>
        </w:rPr>
        <w:t xml:space="preserve"> </w:t>
      </w:r>
    </w:p>
    <w:p w:rsidR="00117A10" w:rsidRPr="00A86287" w:rsidRDefault="00117A10" w:rsidP="003C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3C03AC">
        <w:rPr>
          <w:rFonts w:ascii="Times New Roman" w:hAnsi="Times New Roman" w:cs="Times New Roman"/>
          <w:b/>
          <w:sz w:val="34"/>
          <w:szCs w:val="34"/>
        </w:rPr>
        <w:t>административных решений</w:t>
      </w:r>
      <w:r w:rsidRPr="00A86287">
        <w:rPr>
          <w:rFonts w:ascii="Times New Roman" w:hAnsi="Times New Roman" w:cs="Times New Roman"/>
          <w:b/>
          <w:sz w:val="34"/>
          <w:szCs w:val="34"/>
          <w:shd w:val="clear" w:color="auto" w:fill="FEFCF9"/>
        </w:rPr>
        <w:t xml:space="preserve"> </w:t>
      </w:r>
    </w:p>
    <w:p w:rsidR="00117A10" w:rsidRDefault="00117A10" w:rsidP="003C03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</w:p>
    <w:p w:rsidR="00117A10" w:rsidRDefault="00117A10" w:rsidP="00C02F6B">
      <w:pPr>
        <w:spacing w:after="120" w:line="360" w:lineRule="exact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t>Виды административных решений</w:t>
      </w:r>
      <w:r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t>:</w:t>
      </w:r>
    </w:p>
    <w:p w:rsidR="00117A10" w:rsidRPr="00A86287" w:rsidRDefault="00117A10" w:rsidP="00C02F6B">
      <w:pPr>
        <w:spacing w:after="240" w:line="360" w:lineRule="exact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u w:val="single"/>
          <w:lang w:eastAsia="ru-RU"/>
        </w:rPr>
        <w:t>При рассмотрении заявления заинтересованного лица уполномоченным органом принимается одно из следующих административных решений:</w:t>
      </w:r>
    </w:p>
    <w:p w:rsidR="00117A10" w:rsidRPr="00A86287" w:rsidRDefault="00117A10" w:rsidP="00C02F6B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об отказе в принятии заявления заинтересованного лица;</w:t>
      </w:r>
    </w:p>
    <w:p w:rsidR="00117A10" w:rsidRPr="00A86287" w:rsidRDefault="00117A10" w:rsidP="00C02F6B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об осуществлении административной процедуры;</w:t>
      </w:r>
    </w:p>
    <w:p w:rsidR="00117A10" w:rsidRPr="00A86287" w:rsidRDefault="00117A10" w:rsidP="00C02F6B">
      <w:pPr>
        <w:numPr>
          <w:ilvl w:val="0"/>
          <w:numId w:val="1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об отказе в осуществлении административной процедуры.</w:t>
      </w:r>
    </w:p>
    <w:p w:rsidR="00117A10" w:rsidRPr="00A86287" w:rsidRDefault="00117A10" w:rsidP="003C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shd w:val="clear" w:color="auto" w:fill="FEFCF9"/>
          <w:lang w:eastAsia="ru-RU"/>
        </w:rPr>
      </w:pPr>
    </w:p>
    <w:p w:rsidR="00C02F6B" w:rsidRDefault="00117A10" w:rsidP="00C02F6B">
      <w:pPr>
        <w:spacing w:after="120" w:line="360" w:lineRule="exact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  <w:r w:rsidRPr="003C03AC"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t>Отказ в осуществлении административной процедуры</w:t>
      </w:r>
    </w:p>
    <w:p w:rsidR="00117A10" w:rsidRPr="00C02F6B" w:rsidRDefault="00117A10" w:rsidP="00C02F6B">
      <w:pPr>
        <w:spacing w:after="0" w:line="360" w:lineRule="exact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u w:val="single"/>
          <w:lang w:eastAsia="ru-RU"/>
        </w:rPr>
        <w:t>Уполномоченный орган отказывает в осуществлении административной процедуры</w:t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:</w:t>
      </w:r>
    </w:p>
    <w:p w:rsidR="00117A10" w:rsidRPr="00A86287" w:rsidRDefault="00117A10" w:rsidP="00C02F6B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если отсутствуют предусмотренные законодательством об административных процедурах основания для ее осуществления;</w:t>
      </w:r>
    </w:p>
    <w:p w:rsidR="00117A10" w:rsidRPr="00A86287" w:rsidRDefault="00117A10" w:rsidP="00C02F6B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если заинтересованным лицом представлены документы и (или) сведения, не соответствующие требованиям законодательства, в том числе подложные, поддельные или недействительные документы;</w:t>
      </w:r>
    </w:p>
    <w:p w:rsidR="00117A10" w:rsidRPr="00A86287" w:rsidRDefault="00117A10" w:rsidP="00C02F6B">
      <w:pPr>
        <w:numPr>
          <w:ilvl w:val="0"/>
          <w:numId w:val="2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в иных случаях, предусмотренных законодательными актами.</w:t>
      </w:r>
    </w:p>
    <w:p w:rsidR="00117A10" w:rsidRPr="00A86287" w:rsidRDefault="00117A10" w:rsidP="003C0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shd w:val="clear" w:color="auto" w:fill="FEFCF9"/>
          <w:lang w:eastAsia="ru-RU"/>
        </w:rPr>
      </w:pPr>
    </w:p>
    <w:p w:rsidR="00C02F6B" w:rsidRDefault="00117A10" w:rsidP="00C02F6B">
      <w:pPr>
        <w:spacing w:after="120" w:line="360" w:lineRule="exact"/>
        <w:jc w:val="both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  <w:r w:rsidRPr="003C03AC"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t>Форма и содержание административного решения</w:t>
      </w:r>
    </w:p>
    <w:p w:rsidR="00C02F6B" w:rsidRDefault="00117A10" w:rsidP="00C02F6B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1.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форме, в том числе посредством внесения записей в регистры, реестры, протоколы, банки данных, иные документы или информационные ресурсы.</w:t>
      </w:r>
      <w:r w:rsidRPr="00A86287">
        <w:rPr>
          <w:rFonts w:ascii="Arial" w:eastAsia="Times New Roman" w:hAnsi="Arial" w:cs="Arial"/>
          <w:color w:val="221D11"/>
          <w:sz w:val="30"/>
          <w:szCs w:val="30"/>
          <w:lang w:eastAsia="ru-RU"/>
        </w:rPr>
        <w:br/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Административное решение об отказе в принятии заявления заинтересованного лица принимается в устной форме, за исключением случаев подачи заинтересованным лицом заявления по почте либо в виде электронного документа или если заинтересованное лицо требует оформить данное решение в письменной форме, а также иных случаев, предусмотренных законодательными актами.</w:t>
      </w:r>
    </w:p>
    <w:p w:rsidR="00117A10" w:rsidRPr="00D27B64" w:rsidRDefault="00C02F6B" w:rsidP="00C02F6B">
      <w:pPr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 xml:space="preserve">2. </w:t>
      </w:r>
      <w:r w:rsidR="00117A10"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Если иное не предусмотрено законодательством об административных процедурах, в административном решении, принятом в письменной форме, должны быть указаны: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дата и регистрационный номер административного решения;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наименование уполномоченного органа, принявшего данное решение;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lastRenderedPageBreak/>
        <w:t>сведения о заинтересованном лице (фамилия, собственное имя, отчество, место жительства (место пребывания) — для граждан; наименование и место нахождения — для юридических лиц);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содержание принятого административного решения;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правовые основания принятого административного решения, порядок обжалования административного решения — в случае отказа в принятии заявления заинтересованного лица;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правовые основания принятого административного решения, фактические обстоятельства, установленные при рассмотрении заявления заинтересованного лица, порядок обжалования административного решения — в случае отказа в осуществлении административной процедуры;</w:t>
      </w:r>
    </w:p>
    <w:p w:rsidR="00117A10" w:rsidRPr="00A86287" w:rsidRDefault="00117A10" w:rsidP="00C02F6B">
      <w:pPr>
        <w:numPr>
          <w:ilvl w:val="0"/>
          <w:numId w:val="3"/>
        </w:numPr>
        <w:spacing w:after="0" w:line="360" w:lineRule="exact"/>
        <w:ind w:left="0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подпись работника уполномоченного органа, к компетенции которого относится подписание такого решения.</w:t>
      </w:r>
    </w:p>
    <w:p w:rsidR="00117A10" w:rsidRPr="00A86287" w:rsidRDefault="00117A10" w:rsidP="00C02F6B">
      <w:pPr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03AC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3. К письменной форме административного решения приравниваются справки или другие документы, выдаваемые при осуществлении административных процедур.</w:t>
      </w:r>
    </w:p>
    <w:p w:rsidR="00C02F6B" w:rsidRDefault="00C02F6B" w:rsidP="00C02F6B">
      <w:pPr>
        <w:spacing w:after="120" w:line="360" w:lineRule="exact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</w:p>
    <w:p w:rsidR="00117A10" w:rsidRPr="00A86287" w:rsidRDefault="00117A10" w:rsidP="00C02F6B">
      <w:pPr>
        <w:spacing w:after="120" w:line="360" w:lineRule="exact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t>Порядок обжалования административного решения</w:t>
      </w:r>
    </w:p>
    <w:p w:rsidR="00117A10" w:rsidRPr="00A86287" w:rsidRDefault="00117A10" w:rsidP="00C02F6B">
      <w:pPr>
        <w:spacing w:after="0" w:line="360" w:lineRule="exact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1. Заинтересованное лицо обладает правом на обжалование административного решения в административном (внесудебном) порядке.</w:t>
      </w:r>
      <w:r w:rsidRPr="00A86287">
        <w:rPr>
          <w:rFonts w:ascii="Arial" w:eastAsia="Times New Roman" w:hAnsi="Arial" w:cs="Arial"/>
          <w:color w:val="221D11"/>
          <w:sz w:val="30"/>
          <w:szCs w:val="30"/>
          <w:lang w:eastAsia="ru-RU"/>
        </w:rPr>
        <w:br/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 xml:space="preserve">2. 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</w:t>
      </w:r>
      <w:proofErr w:type="gramStart"/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компетенции</w:t>
      </w:r>
      <w:proofErr w:type="gramEnd"/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 xml:space="preserve"> которых в соответствии с законодательными актами относится рассмотрение таких жалоб (далее — орган,</w:t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ab/>
        <w:t>рассматривающий</w:t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ab/>
        <w:t>жалобу).</w:t>
      </w:r>
      <w:r w:rsidRPr="00A86287">
        <w:rPr>
          <w:rFonts w:ascii="Arial" w:eastAsia="Times New Roman" w:hAnsi="Arial" w:cs="Arial"/>
          <w:color w:val="221D11"/>
          <w:sz w:val="30"/>
          <w:szCs w:val="30"/>
          <w:lang w:eastAsia="ru-RU"/>
        </w:rPr>
        <w:br/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117A10" w:rsidRPr="00A86287" w:rsidRDefault="00117A10" w:rsidP="00C02F6B">
      <w:pPr>
        <w:spacing w:after="0" w:line="360" w:lineRule="exact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 </w:t>
      </w:r>
    </w:p>
    <w:p w:rsidR="00117A10" w:rsidRDefault="00117A10" w:rsidP="00C02F6B">
      <w:pPr>
        <w:spacing w:after="0" w:line="360" w:lineRule="exact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4. Подача жалобы в административном (внесудебном) порядке не лишает заинтересованное лицо права на обращение с жалобой в суд.</w:t>
      </w:r>
    </w:p>
    <w:p w:rsidR="00117A10" w:rsidRDefault="00117A10" w:rsidP="00C02F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</w:pPr>
      <w:r w:rsidRPr="00A86287">
        <w:rPr>
          <w:rFonts w:ascii="Arial" w:eastAsia="Times New Roman" w:hAnsi="Arial" w:cs="Arial"/>
          <w:color w:val="221D11"/>
          <w:sz w:val="30"/>
          <w:szCs w:val="30"/>
          <w:lang w:eastAsia="ru-RU"/>
        </w:rPr>
        <w:br/>
      </w:r>
    </w:p>
    <w:p w:rsidR="00117A10" w:rsidRPr="00A86287" w:rsidRDefault="00117A10" w:rsidP="00C02F6B">
      <w:pPr>
        <w:spacing w:after="120" w:line="360" w:lineRule="exact"/>
        <w:jc w:val="both"/>
        <w:rPr>
          <w:rFonts w:ascii="Arial" w:eastAsia="Times New Roman" w:hAnsi="Arial" w:cs="Arial"/>
          <w:color w:val="221D11"/>
          <w:sz w:val="30"/>
          <w:szCs w:val="30"/>
          <w:lang w:eastAsia="ru-RU"/>
        </w:rPr>
      </w:pPr>
      <w:bookmarkStart w:id="0" w:name="_GoBack"/>
      <w:bookmarkEnd w:id="0"/>
      <w:r w:rsidRPr="00A86287">
        <w:rPr>
          <w:rFonts w:ascii="Times New Roman" w:eastAsia="Times New Roman" w:hAnsi="Times New Roman" w:cs="Times New Roman"/>
          <w:b/>
          <w:bCs/>
          <w:color w:val="221D11"/>
          <w:sz w:val="30"/>
          <w:szCs w:val="30"/>
          <w:lang w:eastAsia="ru-RU"/>
        </w:rPr>
        <w:lastRenderedPageBreak/>
        <w:t>Срок подачи административной жалобы</w:t>
      </w:r>
    </w:p>
    <w:p w:rsidR="00C02F6B" w:rsidRDefault="00117A10" w:rsidP="00C02F6B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C02F6B" w:rsidRDefault="00117A10" w:rsidP="00C02F6B">
      <w:pPr>
        <w:spacing w:after="0" w:line="360" w:lineRule="exact"/>
        <w:jc w:val="both"/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6E335B" w:rsidRPr="00C02F6B" w:rsidRDefault="00117A10" w:rsidP="00C02F6B">
      <w:pPr>
        <w:spacing w:after="240" w:line="360" w:lineRule="exact"/>
        <w:jc w:val="both"/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</w:pP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Срок рассмотрения административной жалобы</w:t>
      </w:r>
      <w:r w:rsidRPr="00A86287">
        <w:rPr>
          <w:rFonts w:ascii="Arial" w:eastAsia="Times New Roman" w:hAnsi="Arial" w:cs="Arial"/>
          <w:color w:val="221D11"/>
          <w:sz w:val="30"/>
          <w:szCs w:val="30"/>
          <w:lang w:eastAsia="ru-RU"/>
        </w:rPr>
        <w:br/>
      </w:r>
      <w:r w:rsidRPr="00A86287">
        <w:rPr>
          <w:rFonts w:ascii="Times New Roman" w:eastAsia="Times New Roman" w:hAnsi="Times New Roman" w:cs="Times New Roman"/>
          <w:color w:val="221D11"/>
          <w:sz w:val="30"/>
          <w:szCs w:val="30"/>
          <w:lang w:eastAsia="ru-RU"/>
        </w:rPr>
        <w:t>Административная жалоба рассматривается в месячный срок со дня ее подачи. Законодательством об административных процедурах могут быть предусмотрены сокращенные сроки рассмотрения административных жалоб.</w:t>
      </w:r>
    </w:p>
    <w:sectPr w:rsidR="006E335B" w:rsidRPr="00C0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99A"/>
    <w:multiLevelType w:val="multilevel"/>
    <w:tmpl w:val="A9165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F0D3D"/>
    <w:multiLevelType w:val="multilevel"/>
    <w:tmpl w:val="FFA0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D10D7"/>
    <w:multiLevelType w:val="multilevel"/>
    <w:tmpl w:val="54E06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10"/>
    <w:rsid w:val="00117A10"/>
    <w:rsid w:val="003C03AC"/>
    <w:rsid w:val="006E335B"/>
    <w:rsid w:val="00C0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3</cp:revision>
  <dcterms:created xsi:type="dcterms:W3CDTF">2019-11-12T13:39:00Z</dcterms:created>
  <dcterms:modified xsi:type="dcterms:W3CDTF">2019-11-12T14:03:00Z</dcterms:modified>
</cp:coreProperties>
</file>